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Pr="00F07592">
        <w:rPr>
          <w:rFonts w:ascii="GHEA Grapalat" w:hAnsi="GHEA Grapalat"/>
          <w:b/>
          <w:sz w:val="24"/>
          <w:szCs w:val="24"/>
        </w:rPr>
        <w:t xml:space="preserve">ԼԻՑԵՆԶԱՎՈՐՎԱԾ ԱՆՁԱՆՑ </w:t>
      </w:r>
      <w:r w:rsidR="00522EFB">
        <w:rPr>
          <w:rFonts w:ascii="GHEA Grapalat" w:hAnsi="GHEA Grapalat"/>
          <w:b/>
          <w:sz w:val="24"/>
          <w:szCs w:val="24"/>
        </w:rPr>
        <w:t xml:space="preserve">ԵՎ ՀԱՎԱՍՏԱԳՐՎԱԾ ՄԱՍՆԱԳԵՏՆԵՐԻ ՌԵԳԻՍՏՐԻ ՁԵՎԱՎՈՐՄԱՆ, ՏՎՅԱԼՆԵՐԻ ՓՈՓՈԽՈՒԹՅԱՆ, ԼՐԱՑՄԱՆ ԵՎ ԳՐԱՆՑԱՄԱՏՅԱՆԻ ՎԱՐՄԱՆ ԿԱՐԳԸ </w:t>
      </w:r>
      <w:r w:rsidRPr="00F07592">
        <w:rPr>
          <w:rFonts w:ascii="GHEA Grapalat" w:hAnsi="GHEA Grapalat"/>
          <w:b/>
          <w:sz w:val="24"/>
          <w:szCs w:val="24"/>
        </w:rPr>
        <w:t>ՀԱՍՏԱՏԵԼՈՒ</w:t>
      </w:r>
      <w:r w:rsidRPr="00F07592">
        <w:rPr>
          <w:rFonts w:ascii="GHEA Grapalat" w:hAnsi="GHEA Grapalat"/>
          <w:b/>
          <w:bCs/>
          <w:sz w:val="24"/>
          <w:szCs w:val="24"/>
        </w:rPr>
        <w:t xml:space="preserve"> ՄԱՍԻՆ</w:t>
      </w: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ԿԱՌԱՎԱՐՈՒԹՅԱՆ ՈՐՈՇՄԱՆ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Անհրաժեշտությունը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վարչապետի 2023 թվականի </w:t>
      </w:r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434825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522EFB">
        <w:rPr>
          <w:rFonts w:ascii="GHEA Grapalat" w:hAnsi="GHEA Grapalat" w:cs="GHEA Grapalat"/>
          <w:bCs/>
          <w:sz w:val="24"/>
          <w:szCs w:val="24"/>
        </w:rPr>
        <w:t>20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>միջոցառումը կատարելու անհրաժեշտությամբ</w:t>
      </w:r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>Ընթացիկ իրավիճակը և իրավական ակտի ընդունման անհրաժեշտությունը</w:t>
      </w:r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կառավարության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թվականի նոյեմբերի 18-ի Հայաստանի Հանրապետության կառավարության 2021-2026 թվականների գործունեության միջոցառումների ծրագիրը հաստատելու մասին N 1902-Լ </w:t>
      </w:r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որոշման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 w:cs="Arial"/>
          <w:sz w:val="24"/>
          <w:szCs w:val="24"/>
        </w:rPr>
        <w:t xml:space="preserve">Քաղաքաշինության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16-րդ հոդվածի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մասի «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 կետ</w:t>
      </w:r>
      <w:r>
        <w:rPr>
          <w:rFonts w:ascii="GHEA Grapalat" w:hAnsi="GHEA Grapalat"/>
          <w:sz w:val="24"/>
          <w:szCs w:val="24"/>
        </w:rPr>
        <w:t xml:space="preserve">ի </w:t>
      </w:r>
      <w:r>
        <w:rPr>
          <w:rFonts w:ascii="GHEA Grapalat" w:hAnsi="GHEA Grapalat" w:cs="Arial"/>
          <w:sz w:val="24"/>
          <w:szCs w:val="24"/>
          <w:lang w:val="fr-FR"/>
        </w:rPr>
        <w:t>համաձայն՝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ինչև սույն օրենքն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(այսուհետ՝ Օրենք)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ուժի մեջ մտնելը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(2023 թվականի դեկտեմբերի 17) 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 Հանրապետության կառավարությունը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պետք է հաստատի լիցենզավորված անձանց 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 հավաստագրված մասնագետների ռեգիստրի ձևավորման, տվյալների փոփոխության, լրացման և գրանցամատյանի վարման կարգը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141D4C" w:rsidRDefault="002028CB" w:rsidP="00141D4C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 ընդունման անհրաժեշտությունը պայմանավորված է</w:t>
      </w:r>
      <w:r w:rsidR="00821A8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21A83" w:rsidRPr="0077281A">
        <w:rPr>
          <w:rFonts w:ascii="GHEA Grapalat" w:hAnsi="GHEA Grapalat"/>
          <w:sz w:val="24"/>
          <w:szCs w:val="24"/>
          <w:lang w:val="hy-AM"/>
        </w:rPr>
        <w:t>«</w:t>
      </w:r>
      <w:r w:rsidR="00821A83">
        <w:rPr>
          <w:rFonts w:ascii="GHEA Grapalat" w:hAnsi="GHEA Grapalat" w:cs="Arial"/>
          <w:sz w:val="24"/>
          <w:szCs w:val="24"/>
        </w:rPr>
        <w:t xml:space="preserve">Քաղաքաշինության </w:t>
      </w:r>
      <w:r w:rsidR="00821A83"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="00821A83"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821A83">
        <w:rPr>
          <w:rFonts w:ascii="GHEA Grapalat" w:hAnsi="GHEA Grapalat" w:cs="Arial"/>
          <w:sz w:val="24"/>
          <w:szCs w:val="24"/>
          <w:lang w:val="hy-AM"/>
        </w:rPr>
        <w:t xml:space="preserve">օրենքի </w:t>
      </w:r>
      <w:r w:rsidR="00821A83">
        <w:rPr>
          <w:rFonts w:ascii="GHEA Grapalat" w:hAnsi="GHEA Grapalat" w:cs="Arial"/>
          <w:sz w:val="24"/>
          <w:szCs w:val="24"/>
        </w:rPr>
        <w:t>11.10.-րդ հոդվածի պահանջով, որ</w:t>
      </w:r>
      <w:r w:rsidR="00141D4C">
        <w:rPr>
          <w:rFonts w:ascii="GHEA Grapalat" w:hAnsi="GHEA Grapalat" w:cs="Arial"/>
          <w:sz w:val="24"/>
          <w:szCs w:val="24"/>
        </w:rPr>
        <w:t xml:space="preserve">ի ապահովման համար </w:t>
      </w:r>
      <w:r w:rsidR="00821A83">
        <w:rPr>
          <w:rFonts w:ascii="GHEA Grapalat" w:hAnsi="GHEA Grapalat" w:cs="Arial"/>
          <w:sz w:val="24"/>
          <w:szCs w:val="24"/>
        </w:rPr>
        <w:t xml:space="preserve">անհրաժեշտ է </w:t>
      </w:r>
      <w:r w:rsidR="00141D4C">
        <w:rPr>
          <w:rFonts w:ascii="GHEA Grapalat" w:hAnsi="GHEA Grapalat" w:cs="Arial"/>
          <w:sz w:val="24"/>
          <w:szCs w:val="24"/>
        </w:rPr>
        <w:lastRenderedPageBreak/>
        <w:t>լ</w:t>
      </w:r>
      <w:r w:rsidR="00141D4C" w:rsidRPr="00141D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իցենզավորված անձանց և հավաստագրված մասնագետների ռեգիստր</w:t>
      </w:r>
      <w:r w:rsidR="00141D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="00141D4C" w:rsidRPr="00141D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ստեղծում և վարում: </w:t>
      </w:r>
      <w:r w:rsidR="00141D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Այն անհրաժեշտ է </w:t>
      </w:r>
      <w:r w:rsidR="00141D4C">
        <w:rPr>
          <w:rFonts w:ascii="GHEA Grapalat" w:hAnsi="GHEA Grapalat" w:cs="Arial"/>
          <w:sz w:val="24"/>
          <w:szCs w:val="24"/>
        </w:rPr>
        <w:t>քաղաքաշինության ոլորտում գործարար միջավայրի բարելավմանն ուղղված հետևողական քայլերի շարունակականության ապահովման, լիցենզավորման ընթացակարգերի հետագա կանոնակարգման, ինչպես նաև Օրենքի կիրարկման համար լիցենզավորված քաղաքաշինության գործունեության սուբյեկտների վերալիցենզավորման և վարկանիշավորման գործընթացի ճիշտ կազմակերպման համար: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2561AC" w:rsidRDefault="00D550E6" w:rsidP="00AC655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Գործող օրենսդրությամբ քաղաքաշինության բնագավառի</w:t>
      </w:r>
      <w:r w:rsidR="002561AC">
        <w:rPr>
          <w:rFonts w:ascii="GHEA Grapalat" w:hAnsi="GHEA Grapalat"/>
          <w:sz w:val="24"/>
          <w:szCs w:val="24"/>
        </w:rPr>
        <w:t xml:space="preserve"> լիցենզավորումն իրականացվում է </w:t>
      </w:r>
      <w:r w:rsidR="002561AC" w:rsidRPr="00003E9C">
        <w:rPr>
          <w:rFonts w:ascii="GHEA Grapalat" w:hAnsi="GHEA Grapalat"/>
          <w:sz w:val="24"/>
          <w:szCs w:val="24"/>
          <w:lang w:val="hy-AM"/>
        </w:rPr>
        <w:t xml:space="preserve">«Mulberry» </w:t>
      </w:r>
      <w:r w:rsidR="002561AC">
        <w:rPr>
          <w:rFonts w:ascii="GHEA Grapalat" w:hAnsi="GHEA Grapalat"/>
          <w:sz w:val="24"/>
          <w:szCs w:val="24"/>
        </w:rPr>
        <w:t xml:space="preserve"> համակարգի միջոցով:</w:t>
      </w:r>
    </w:p>
    <w:p w:rsidR="003B288F" w:rsidRDefault="007C05C4" w:rsidP="00A57B59">
      <w:pPr>
        <w:spacing w:after="0" w:line="360" w:lineRule="auto"/>
        <w:ind w:firstLine="720"/>
        <w:jc w:val="both"/>
        <w:rPr>
          <w:rFonts w:ascii="GHEA Grapalat" w:eastAsia="Tahoma" w:hAnsi="GHEA Grapalat" w:cs="Arial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"/>
        </w:rPr>
        <w:t>Նախատեսվում է թվայնացնել</w:t>
      </w:r>
      <w:r w:rsidRPr="003D13C7">
        <w:rPr>
          <w:rFonts w:ascii="GHEA Grapalat" w:hAnsi="GHEA Grapalat"/>
          <w:sz w:val="24"/>
          <w:szCs w:val="24"/>
          <w:lang w:val="en"/>
        </w:rPr>
        <w:t xml:space="preserve"> լիցենզավորման ընթացակարգային ամբողջ գործընթացը` սկսած փաստաթղթերը առցանց ներկայացնելուց մինչև էլեկտրոնային ձևաչափով պաշտոնական լիցենզիա ստանալը` առանց այն վերցնելու ֆիզիկական ներկայության պարտավորության, միևնույն ժամանակ`</w:t>
      </w:r>
      <w:r>
        <w:rPr>
          <w:rFonts w:ascii="GHEA Grapalat" w:hAnsi="GHEA Grapalat"/>
          <w:sz w:val="24"/>
          <w:szCs w:val="24"/>
          <w:lang w:val="en"/>
        </w:rPr>
        <w:t xml:space="preserve"> </w:t>
      </w:r>
      <w:r w:rsidRPr="003D13C7">
        <w:rPr>
          <w:rFonts w:ascii="GHEA Grapalat" w:hAnsi="GHEA Grapalat"/>
          <w:sz w:val="24"/>
          <w:szCs w:val="24"/>
          <w:lang w:val="en"/>
        </w:rPr>
        <w:t>տրամադրելով լիցենզիայի էլեկտրոնային տարբերակը:</w:t>
      </w:r>
      <w:r>
        <w:rPr>
          <w:rFonts w:ascii="GHEA Grapalat" w:hAnsi="GHEA Grapalat"/>
          <w:sz w:val="24"/>
          <w:szCs w:val="24"/>
          <w:lang w:val="en"/>
        </w:rPr>
        <w:t xml:space="preserve"> </w:t>
      </w:r>
      <w:r w:rsidR="003B288F" w:rsidRPr="003B288F">
        <w:rPr>
          <w:rFonts w:ascii="GHEA Grapalat" w:hAnsi="GHEA Grapalat"/>
          <w:sz w:val="24"/>
          <w:szCs w:val="24"/>
          <w:lang w:val="en"/>
        </w:rPr>
        <w:t>Էլեկտրոնային համակարգը</w:t>
      </w:r>
      <w:r w:rsidR="003B288F" w:rsidRPr="003B288F">
        <w:rPr>
          <w:rFonts w:ascii="GHEA Grapalat" w:eastAsia="Tahoma" w:hAnsi="GHEA Grapalat" w:cs="Arial"/>
          <w:sz w:val="24"/>
          <w:szCs w:val="24"/>
          <w:lang w:val="hy-AM"/>
        </w:rPr>
        <w:t xml:space="preserve"> պետք է համակցված լինի բնակչության պետական ռեգիստրին, իրավաբանական անձանց պետական ռեգիստր</w:t>
      </w:r>
      <w:r w:rsidR="003B288F" w:rsidRPr="003B288F">
        <w:rPr>
          <w:rFonts w:ascii="GHEA Grapalat" w:eastAsia="Tahoma" w:hAnsi="GHEA Grapalat" w:cs="Arial"/>
          <w:sz w:val="24"/>
          <w:szCs w:val="24"/>
        </w:rPr>
        <w:t>ին</w:t>
      </w:r>
      <w:r w:rsidR="003B288F" w:rsidRPr="003B288F">
        <w:rPr>
          <w:rFonts w:ascii="GHEA Grapalat" w:eastAsia="Tahoma" w:hAnsi="GHEA Grapalat" w:cs="Arial"/>
          <w:sz w:val="24"/>
          <w:szCs w:val="24"/>
          <w:lang w:val="hy-AM"/>
        </w:rPr>
        <w:t>,</w:t>
      </w:r>
      <w:r w:rsidR="003B288F" w:rsidRPr="003B288F">
        <w:rPr>
          <w:rFonts w:ascii="GHEA Grapalat" w:eastAsia="Tahoma" w:hAnsi="GHEA Grapalat" w:cs="Arial"/>
          <w:sz w:val="24"/>
          <w:szCs w:val="24"/>
        </w:rPr>
        <w:t xml:space="preserve"> ՀՀ պետական եկամուտների կոմիտեում գործող թվային գրանցամատյաններին և այլ պետական և տեղական մարմիններում գործող գրանցամատյաններին,</w:t>
      </w:r>
      <w:r w:rsidR="003B288F" w:rsidRPr="003B288F">
        <w:rPr>
          <w:rFonts w:ascii="GHEA Grapalat" w:eastAsia="Tahoma" w:hAnsi="GHEA Grapalat" w:cs="Arial"/>
          <w:sz w:val="24"/>
          <w:szCs w:val="24"/>
          <w:lang w:val="hy-AM"/>
        </w:rPr>
        <w:t xml:space="preserve"> որի արդյունքում պետք է ինքնաշխատ եղանակով ստուգի ներկայացված փաստաթղթերը և բացառի սխալ տեղեկատվության ներակայացումը</w:t>
      </w:r>
      <w:r w:rsidR="003B288F">
        <w:rPr>
          <w:rFonts w:ascii="GHEA Grapalat" w:eastAsia="Tahoma" w:hAnsi="GHEA Grapalat" w:cs="Arial"/>
          <w:sz w:val="24"/>
          <w:szCs w:val="24"/>
        </w:rPr>
        <w:t>:</w:t>
      </w:r>
    </w:p>
    <w:p w:rsidR="003B288F" w:rsidRPr="003B288F" w:rsidRDefault="003B288F" w:rsidP="003B288F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3B288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Ռեգիստրի հիմնական նպատակը քաղաքաշինության բնագավառում գործունեություն իրականացնող լիցենզավորված անձանց և հավաստագրված մասնագետների վերաբերյալ տվյալների հավաքում, հաշվառում, պահպանում, գրանցամատյանի վարում, մոնիթորինգի և վարկանիշավորման իրականացումն (ուսումնասիրություն, վերլուծություն, կանխատեսում) է</w:t>
      </w:r>
      <w:r w:rsidR="004A36E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Pr="003B288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օրենքով նախատեսված դեպքերում դրանց փոխանցման ապահովումը:</w:t>
      </w:r>
    </w:p>
    <w:p w:rsidR="00A57B59" w:rsidRPr="004A36EF" w:rsidRDefault="003B288F" w:rsidP="00A57B59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Arial"/>
          <w:sz w:val="24"/>
          <w:szCs w:val="24"/>
        </w:rPr>
        <w:t xml:space="preserve"> </w:t>
      </w:r>
      <w:r w:rsidR="00A57B59">
        <w:rPr>
          <w:rFonts w:ascii="GHEA Grapalat" w:hAnsi="GHEA Grapalat" w:cs="Arial"/>
          <w:sz w:val="24"/>
          <w:szCs w:val="24"/>
          <w:lang w:val="fr-FR"/>
        </w:rPr>
        <w:t xml:space="preserve">Բացի այդ, պետք է հնարավորություն ընձեռվի ոլորտի տնտեսվարող սուբյեկներին </w:t>
      </w:r>
      <w:r>
        <w:rPr>
          <w:rFonts w:ascii="GHEA Grapalat" w:hAnsi="GHEA Grapalat" w:cs="Arial"/>
          <w:sz w:val="24"/>
          <w:szCs w:val="24"/>
          <w:lang w:val="fr-FR"/>
        </w:rPr>
        <w:t xml:space="preserve">լիցենզավորման և հավաստագրման համապատասխան տեղեկատվությունը ներկայացնել և ստանալ </w:t>
      </w:r>
      <w:r w:rsidR="00A57B59">
        <w:rPr>
          <w:rFonts w:ascii="GHEA Grapalat" w:hAnsi="GHEA Grapalat" w:cs="Arial"/>
          <w:sz w:val="24"/>
          <w:szCs w:val="24"/>
          <w:lang w:val="fr-FR"/>
        </w:rPr>
        <w:t>էլեկտրոնային՝ առցանց եղանակով</w:t>
      </w:r>
      <w:r w:rsidR="004A36EF">
        <w:rPr>
          <w:rFonts w:cs="Calibri"/>
          <w:sz w:val="24"/>
          <w:szCs w:val="24"/>
          <w:lang w:val="fr-FR"/>
        </w:rPr>
        <w:t>:</w:t>
      </w:r>
      <w:r w:rsidR="00BD3282">
        <w:rPr>
          <w:rFonts w:ascii="GHEA Grapalat" w:hAnsi="GHEA Grapalat" w:cs="Arial"/>
          <w:sz w:val="24"/>
          <w:szCs w:val="24"/>
          <w:lang w:val="fr-FR"/>
        </w:rPr>
        <w:t xml:space="preserve"> </w:t>
      </w:r>
      <w:r w:rsidR="004A36EF" w:rsidRPr="004A36EF">
        <w:rPr>
          <w:rFonts w:ascii="GHEA Grapalat" w:hAnsi="GHEA Grapalat"/>
          <w:color w:val="000000"/>
          <w:sz w:val="24"/>
          <w:szCs w:val="24"/>
          <w:lang w:val="fr-FR"/>
        </w:rPr>
        <w:t>«Վի</w:t>
      </w:r>
      <w:r w:rsidR="004A36EF" w:rsidRPr="004A36EF">
        <w:rPr>
          <w:rFonts w:ascii="GHEA Grapalat" w:hAnsi="GHEA Grapalat"/>
          <w:sz w:val="24"/>
          <w:szCs w:val="24"/>
          <w:lang w:val="hy-AM"/>
        </w:rPr>
        <w:t xml:space="preserve"> Իքս Սոֆթ»</w:t>
      </w:r>
      <w:r w:rsidR="004A36EF" w:rsidRPr="004A36EF">
        <w:rPr>
          <w:rFonts w:ascii="GHEA Grapalat" w:hAnsi="GHEA Grapalat"/>
          <w:color w:val="000000"/>
          <w:sz w:val="24"/>
          <w:szCs w:val="24"/>
          <w:lang w:val="fr-FR"/>
        </w:rPr>
        <w:t xml:space="preserve"> սահմանափակ պատասխանատվությամբ ընկերության հետ համատեղ </w:t>
      </w:r>
      <w:r w:rsidR="004A36EF">
        <w:rPr>
          <w:rFonts w:ascii="GHEA Grapalat" w:hAnsi="GHEA Grapalat"/>
          <w:color w:val="000000"/>
          <w:sz w:val="24"/>
          <w:szCs w:val="24"/>
          <w:lang w:val="fr-FR"/>
        </w:rPr>
        <w:t xml:space="preserve">արդեն </w:t>
      </w:r>
      <w:r w:rsidR="004A36EF" w:rsidRPr="004A36EF">
        <w:rPr>
          <w:rFonts w:ascii="GHEA Grapalat" w:hAnsi="GHEA Grapalat"/>
          <w:color w:val="000000"/>
          <w:sz w:val="24"/>
          <w:szCs w:val="24"/>
          <w:lang w:val="fr-FR"/>
        </w:rPr>
        <w:t>մշակվ</w:t>
      </w:r>
      <w:r w:rsidR="004A36EF">
        <w:rPr>
          <w:rFonts w:ascii="GHEA Grapalat" w:hAnsi="GHEA Grapalat"/>
          <w:color w:val="000000"/>
          <w:sz w:val="24"/>
          <w:szCs w:val="24"/>
          <w:lang w:val="fr-FR"/>
        </w:rPr>
        <w:t>ել է</w:t>
      </w:r>
      <w:r w:rsidR="004A36EF" w:rsidRPr="004A36EF">
        <w:rPr>
          <w:rFonts w:ascii="GHEA Grapalat" w:hAnsi="GHEA Grapalat"/>
          <w:color w:val="000000"/>
          <w:sz w:val="24"/>
          <w:szCs w:val="24"/>
          <w:lang w:val="fr-FR"/>
        </w:rPr>
        <w:t xml:space="preserve"> քաղաքաշինության </w:t>
      </w:r>
      <w:r w:rsidR="004A36EF" w:rsidRPr="004A36EF">
        <w:rPr>
          <w:rFonts w:ascii="GHEA Grapalat" w:hAnsi="GHEA Grapalat"/>
          <w:color w:val="000000"/>
          <w:sz w:val="24"/>
          <w:szCs w:val="24"/>
          <w:lang w:val="fr-FR"/>
        </w:rPr>
        <w:lastRenderedPageBreak/>
        <w:t>բնագավառում լիցենզավորված կազմակերպությունների և հավաստագրված մասնագետների վերաբերյալ տեղեկությունների փոխանակման առցանց համակարգ</w:t>
      </w:r>
      <w:r w:rsidR="004A36EF">
        <w:rPr>
          <w:rFonts w:ascii="GHEA Grapalat" w:hAnsi="GHEA Grapalat"/>
          <w:color w:val="000000"/>
          <w:sz w:val="24"/>
          <w:szCs w:val="24"/>
          <w:lang w:val="fr-FR"/>
        </w:rPr>
        <w:t xml:space="preserve">ը՝ </w:t>
      </w:r>
      <w:r w:rsidR="004A36EF" w:rsidRPr="00BD3282">
        <w:rPr>
          <w:rFonts w:ascii="GHEA Grapalat" w:hAnsi="GHEA Grapalat"/>
          <w:sz w:val="24"/>
          <w:szCs w:val="24"/>
        </w:rPr>
        <w:t>urban.e-gov.am տեղեկատվական հարթակ</w:t>
      </w:r>
      <w:r w:rsidR="004A36EF">
        <w:rPr>
          <w:rFonts w:ascii="GHEA Grapalat" w:hAnsi="GHEA Grapalat"/>
          <w:sz w:val="24"/>
          <w:szCs w:val="24"/>
        </w:rPr>
        <w:t>ը</w:t>
      </w:r>
      <w:r w:rsidR="004A36EF" w:rsidRPr="00BD3282">
        <w:rPr>
          <w:rFonts w:ascii="GHEA Grapalat" w:hAnsi="GHEA Grapalat" w:cs="Arial"/>
          <w:sz w:val="24"/>
          <w:szCs w:val="24"/>
          <w:lang w:val="fr-FR"/>
        </w:rPr>
        <w:t>:</w:t>
      </w:r>
    </w:p>
    <w:p w:rsidR="009977A4" w:rsidRPr="009977A4" w:rsidRDefault="009977A4" w:rsidP="007C05C4">
      <w:pPr>
        <w:pStyle w:val="ListParagraph"/>
        <w:shd w:val="clear" w:color="auto" w:fill="FFFFFF"/>
        <w:spacing w:after="0" w:line="360" w:lineRule="auto"/>
        <w:ind w:left="0"/>
        <w:jc w:val="both"/>
        <w:rPr>
          <w:rFonts w:ascii="GHEA Grapalat" w:eastAsia="Tahoma" w:hAnsi="GHEA Grapalat" w:cs="Arial"/>
          <w:sz w:val="24"/>
          <w:szCs w:val="24"/>
          <w:highlight w:val="white"/>
          <w:lang w:val="en-US"/>
        </w:rPr>
      </w:pPr>
      <w:r>
        <w:rPr>
          <w:rFonts w:ascii="GHEA Grapalat" w:hAnsi="GHEA Grapalat"/>
          <w:sz w:val="24"/>
          <w:szCs w:val="24"/>
          <w:lang w:val="en"/>
        </w:rPr>
        <w:t xml:space="preserve">       </w:t>
      </w:r>
      <w:r w:rsidRPr="009977A4">
        <w:rPr>
          <w:rFonts w:ascii="GHEA Grapalat" w:hAnsi="GHEA Grapalat"/>
          <w:sz w:val="24"/>
          <w:szCs w:val="24"/>
          <w:shd w:val="clear" w:color="auto" w:fill="FFFFFF"/>
        </w:rPr>
        <w:t xml:space="preserve">Նախագծի ընդունման արդյունքում ակնկալվում է </w:t>
      </w:r>
      <w:r w:rsidR="00BD3282">
        <w:rPr>
          <w:rFonts w:ascii="GHEA Grapalat" w:hAnsi="GHEA Grapalat"/>
          <w:sz w:val="24"/>
          <w:szCs w:val="24"/>
          <w:lang w:val="en"/>
        </w:rPr>
        <w:t>կանոնակարգված քաղաքաշինության բանագավառի լիցենզավորում ու հավաստագրում՝ համապատասխան ռեգիստրի միջոցով:</w:t>
      </w:r>
      <w:r w:rsidR="00BD3282" w:rsidRPr="009977A4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r w:rsidRPr="007C05C4">
        <w:rPr>
          <w:rFonts w:ascii="GHEA Grapalat" w:hAnsi="GHEA Grapalat"/>
          <w:b/>
          <w:bCs/>
          <w:sz w:val="24"/>
          <w:szCs w:val="24"/>
        </w:rPr>
        <w:t>Նախագծի մշակման գործընթացում ներգրավված ինստիտուտները և անձինք</w:t>
      </w:r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 ֆինանսական միջոցների անհրաժեշտությունը և պետական բյուջեի եկամուտներում ու ծախսերում սպասվելիք փոփոխությունները</w:t>
      </w:r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 w:cs="Arial"/>
          <w:bCs/>
          <w:sz w:val="24"/>
          <w:szCs w:val="24"/>
          <w:lang w:val="fr-FR"/>
        </w:rPr>
        <w:t>Որոշման նախագծի ընդունումը պետական բյուջեի եկամուտներում և ծախսերում փոփոխությունների չի հանգեցնում:</w:t>
      </w:r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 xml:space="preserve"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որոշում),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միջոցառումների ցանկի Նպատակ 9 և 10 (ՀՀ կառավարության 2021 թվականի ապրիլի 8-ի N 531-Լ որոշում), </w:t>
      </w:r>
      <w:r w:rsidRPr="00372F13">
        <w:rPr>
          <w:rFonts w:ascii="GHEA Grapalat" w:hAnsi="GHEA Grapalat"/>
          <w:sz w:val="24"/>
          <w:szCs w:val="24"/>
        </w:rPr>
        <w:t xml:space="preserve">ՀՀ վարչապետի </w:t>
      </w:r>
      <w:r w:rsidR="00B66CC8" w:rsidRPr="00936F0C">
        <w:rPr>
          <w:rFonts w:ascii="GHEA Grapalat" w:hAnsi="GHEA Grapalat"/>
          <w:sz w:val="24"/>
          <w:szCs w:val="24"/>
        </w:rPr>
        <w:t xml:space="preserve">2023 թվականի </w:t>
      </w:r>
      <w:r w:rsidR="00B66CC8">
        <w:rPr>
          <w:rFonts w:ascii="GHEA Grapalat" w:hAnsi="GHEA Grapalat"/>
          <w:sz w:val="24"/>
          <w:szCs w:val="24"/>
        </w:rPr>
        <w:t>օգոստոս</w:t>
      </w:r>
      <w:r w:rsidR="00B66CC8" w:rsidRPr="00936F0C">
        <w:rPr>
          <w:rFonts w:ascii="GHEA Grapalat" w:hAnsi="GHEA Grapalat"/>
          <w:sz w:val="24"/>
          <w:szCs w:val="24"/>
        </w:rPr>
        <w:t>ի</w:t>
      </w:r>
      <w:r w:rsidR="00B66CC8">
        <w:rPr>
          <w:rFonts w:ascii="GHEA Grapalat" w:hAnsi="GHEA Grapalat"/>
          <w:sz w:val="24"/>
          <w:szCs w:val="24"/>
        </w:rPr>
        <w:t xml:space="preserve"> 8</w:t>
      </w:r>
      <w:r w:rsidR="00B66CC8" w:rsidRPr="00936F0C">
        <w:rPr>
          <w:rFonts w:ascii="GHEA Grapalat" w:hAnsi="GHEA Grapalat"/>
          <w:sz w:val="24"/>
          <w:szCs w:val="24"/>
        </w:rPr>
        <w:t xml:space="preserve">-ի 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B66CC8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="00B66CC8"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B66CC8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»</w:t>
      </w:r>
      <w:r w:rsidR="00B66CC8">
        <w:rPr>
          <w:rFonts w:ascii="GHEA Grapalat" w:hAnsi="GHEA Grapalat"/>
          <w:sz w:val="24"/>
          <w:szCs w:val="24"/>
        </w:rPr>
        <w:t xml:space="preserve"> N 804</w:t>
      </w:r>
      <w:r w:rsidR="00B66CC8"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="00B66CC8"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2028CB">
        <w:rPr>
          <w:rFonts w:ascii="GHEA Grapalat" w:hAnsi="GHEA Grapalat" w:cs="GHEA Grapalat"/>
          <w:bCs/>
          <w:sz w:val="24"/>
          <w:szCs w:val="24"/>
        </w:rPr>
        <w:t>20</w:t>
      </w:r>
      <w:r w:rsidR="00B66CC8">
        <w:rPr>
          <w:rFonts w:ascii="GHEA Grapalat" w:hAnsi="GHEA Grapalat" w:cs="GHEA Grapalat"/>
          <w:bCs/>
          <w:sz w:val="24"/>
          <w:szCs w:val="24"/>
        </w:rPr>
        <w:t>-րդ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>կետ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DE4" w:rsidRDefault="007E1DE4" w:rsidP="005E0AB9">
      <w:pPr>
        <w:spacing w:after="0" w:line="240" w:lineRule="auto"/>
      </w:pPr>
      <w:r>
        <w:separator/>
      </w:r>
    </w:p>
  </w:endnote>
  <w:endnote w:type="continuationSeparator" w:id="0">
    <w:p w:rsidR="007E1DE4" w:rsidRDefault="007E1DE4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9E62C4">
      <w:rPr>
        <w:noProof/>
      </w:rPr>
      <w:t>3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DE4" w:rsidRDefault="007E1DE4" w:rsidP="005E0AB9">
      <w:pPr>
        <w:spacing w:after="0" w:line="240" w:lineRule="auto"/>
      </w:pPr>
      <w:r>
        <w:separator/>
      </w:r>
    </w:p>
  </w:footnote>
  <w:footnote w:type="continuationSeparator" w:id="0">
    <w:p w:rsidR="007E1DE4" w:rsidRDefault="007E1DE4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82DEF"/>
    <w:rsid w:val="00084EE7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50E0"/>
    <w:rsid w:val="00101068"/>
    <w:rsid w:val="00104CC1"/>
    <w:rsid w:val="001225CF"/>
    <w:rsid w:val="00124661"/>
    <w:rsid w:val="00130091"/>
    <w:rsid w:val="001306C5"/>
    <w:rsid w:val="00131E04"/>
    <w:rsid w:val="001404DA"/>
    <w:rsid w:val="00141D4C"/>
    <w:rsid w:val="00145B9C"/>
    <w:rsid w:val="00154AC8"/>
    <w:rsid w:val="0016029F"/>
    <w:rsid w:val="00160C8B"/>
    <w:rsid w:val="00172375"/>
    <w:rsid w:val="001746E8"/>
    <w:rsid w:val="00174F70"/>
    <w:rsid w:val="001848AF"/>
    <w:rsid w:val="00190D62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561AC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3C6E"/>
    <w:rsid w:val="00294D07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17C6"/>
    <w:rsid w:val="00342D79"/>
    <w:rsid w:val="003458C0"/>
    <w:rsid w:val="00354BF6"/>
    <w:rsid w:val="003553F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C4BCF"/>
    <w:rsid w:val="005D0612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60110D"/>
    <w:rsid w:val="0060120C"/>
    <w:rsid w:val="00605AD2"/>
    <w:rsid w:val="006104BF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6F7F"/>
    <w:rsid w:val="007B7599"/>
    <w:rsid w:val="007C05C4"/>
    <w:rsid w:val="007C3E66"/>
    <w:rsid w:val="007D3EE9"/>
    <w:rsid w:val="007D6B08"/>
    <w:rsid w:val="007E0430"/>
    <w:rsid w:val="007E1DE4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DDC"/>
    <w:rsid w:val="008D5950"/>
    <w:rsid w:val="008E2DDF"/>
    <w:rsid w:val="008E79EF"/>
    <w:rsid w:val="008F3332"/>
    <w:rsid w:val="008F3F24"/>
    <w:rsid w:val="00903CA9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977A4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62C4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42D4"/>
    <w:rsid w:val="00A27ED5"/>
    <w:rsid w:val="00A31875"/>
    <w:rsid w:val="00A32476"/>
    <w:rsid w:val="00A3282B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7F2A"/>
    <w:rsid w:val="00BC15CF"/>
    <w:rsid w:val="00BC307A"/>
    <w:rsid w:val="00BC5A4E"/>
    <w:rsid w:val="00BD3282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7D09"/>
    <w:rsid w:val="00F020E3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CDB38-DA98-4E06-9C4A-28966D60D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43125-86CB-419E-9A7F-198BF046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Heghine Musayelyan</cp:lastModifiedBy>
  <cp:revision>2</cp:revision>
  <cp:lastPrinted>2019-11-21T12:14:00Z</cp:lastPrinted>
  <dcterms:created xsi:type="dcterms:W3CDTF">2023-11-30T12:11:00Z</dcterms:created>
  <dcterms:modified xsi:type="dcterms:W3CDTF">2023-11-30T12:11:00Z</dcterms:modified>
</cp:coreProperties>
</file>